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00" w:rsidRDefault="00E20A00" w:rsidP="00E20A00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两对相对性状的杂交实验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 w:rsidRPr="00823800">
        <w:rPr>
          <w:rFonts w:ascii="Times New Roman" w:hAnsi="Times New Roman" w:cs="Times New Roman"/>
        </w:rPr>
        <w:t>如下图表示豌豆杂交实验时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自交产生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 w:hint="eastAsia"/>
        </w:rPr>
        <w:t>结果统计。对此说法不正确的是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20A00" w:rsidRDefault="00E20A00" w:rsidP="00E20A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66850" cy="692150"/>
            <wp:effectExtent l="0" t="0" r="0" b="0"/>
            <wp:docPr id="2" name="图片 2" descr="毛毛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14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亲本的性状表现和遗传因子组成能确定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这两对相对性状的遗传遵循自由组合定律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这个结果能够说明黄色和圆粒是显性性状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的遗传因子组成是双杂合子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江西抚州联考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两对相对性状独立遗传的两纯合亲本杂交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出现的重组类型中能稳定遗传的个体占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1/8</w:t>
      </w:r>
      <w:r>
        <w:rPr>
          <w:rFonts w:ascii="Times New Roman" w:hAnsi="Times New Roman" w:cs="Times New Roman"/>
        </w:rPr>
        <w:t xml:space="preserve">　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1/5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1/5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ascii="Times New Roman" w:hAnsi="Times New Roman" w:cs="Times New Roman"/>
        </w:rPr>
        <w:t>1/3D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1/16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纯种的黄色圆粒和绿色皱粒豌豆杂交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中出现了黄色圆粒、黄色皱粒、绿色圆粒和绿色皱粒四种表现类型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其比例为</w:t>
      </w:r>
      <w:r w:rsidRPr="00823800">
        <w:rPr>
          <w:rFonts w:ascii="Times New Roman" w:hAnsi="Times New Roman" w:cs="Times New Roman"/>
        </w:rPr>
        <w:t>9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。与此无关的解释是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产生了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种比例相等的配子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雌配子和雄配子的数量相等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的四种雌、雄配子自由结合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必须有足量的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个体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山东济宁测试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某种哺乳动物的直毛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对卷毛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黑色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对白色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这两对基因分离组合互不干扰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。基因型为</w:t>
      </w:r>
      <w:r w:rsidRPr="00823800">
        <w:rPr>
          <w:rFonts w:ascii="Times New Roman" w:hAnsi="Times New Roman" w:cs="Times New Roman"/>
        </w:rPr>
        <w:t>BbCc</w:t>
      </w:r>
      <w:r w:rsidRPr="00823800">
        <w:rPr>
          <w:rFonts w:ascii="Times New Roman" w:hAnsi="Times New Roman" w:cs="Times New Roman" w:hint="eastAsia"/>
        </w:rPr>
        <w:t>个体与</w:t>
      </w:r>
      <w:r w:rsidRPr="00823800">
        <w:rPr>
          <w:rFonts w:hAnsi="宋体" w:cs="Times New Roman" w:hint="eastAsia"/>
        </w:rPr>
        <w:t>“</w:t>
      </w:r>
      <w:r w:rsidRPr="00823800">
        <w:rPr>
          <w:rFonts w:ascii="Times New Roman" w:hAnsi="Times New Roman" w:cs="Times New Roman" w:hint="eastAsia"/>
        </w:rPr>
        <w:t>个体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交配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子代的表现型有：直毛黑色、卷毛黑色、直毛白色和卷毛白色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它们之间的比为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。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个体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的基因型为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BbCCB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BbCc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bbCcD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Bbcc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全国乙卷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某种二倍体植物的</w:t>
      </w:r>
      <w:r w:rsidRPr="00823800">
        <w:rPr>
          <w:rFonts w:ascii="Times New Roman" w:hAnsi="Times New Roman" w:cs="Times New Roman"/>
          <w:i/>
        </w:rPr>
        <w:t>n</w:t>
      </w:r>
      <w:r w:rsidRPr="00823800">
        <w:rPr>
          <w:rFonts w:ascii="Times New Roman" w:hAnsi="Times New Roman" w:cs="Times New Roman"/>
        </w:rPr>
        <w:t>个不同性状由</w:t>
      </w:r>
      <w:r w:rsidRPr="00823800">
        <w:rPr>
          <w:rFonts w:ascii="Times New Roman" w:hAnsi="Times New Roman" w:cs="Times New Roman"/>
          <w:i/>
        </w:rPr>
        <w:t>n</w:t>
      </w:r>
      <w:r w:rsidRPr="00823800">
        <w:rPr>
          <w:rFonts w:ascii="Times New Roman" w:hAnsi="Times New Roman" w:cs="Times New Roman"/>
        </w:rPr>
        <w:t>对独立遗传的基因控制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杂合子表现显性性状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。已知植株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/>
          <w:i/>
        </w:rPr>
        <w:t>n</w:t>
      </w:r>
      <w:r w:rsidRPr="00823800">
        <w:rPr>
          <w:rFonts w:ascii="Times New Roman" w:hAnsi="Times New Roman" w:cs="Times New Roman"/>
        </w:rPr>
        <w:t>对基因均杂合。理论上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植株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的测交子代会出现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  <w:i/>
          <w:vertAlign w:val="superscript"/>
        </w:rPr>
        <w:t>n</w:t>
      </w:r>
      <w:r w:rsidRPr="00823800">
        <w:rPr>
          <w:rFonts w:ascii="Times New Roman" w:hAnsi="Times New Roman" w:cs="Times New Roman"/>
        </w:rPr>
        <w:t>种不同表现型的个体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  <w:i/>
        </w:rPr>
        <w:t>n</w:t>
      </w:r>
      <w:r w:rsidRPr="00823800">
        <w:rPr>
          <w:rFonts w:ascii="Times New Roman" w:hAnsi="Times New Roman" w:cs="Times New Roman"/>
        </w:rPr>
        <w:t>越大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植株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测交子代中不同表现型个体数目彼此之间的差异越大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植株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测交子代中</w:t>
      </w:r>
      <w:r w:rsidRPr="00823800">
        <w:rPr>
          <w:rFonts w:ascii="Times New Roman" w:hAnsi="Times New Roman" w:cs="Times New Roman"/>
          <w:i/>
        </w:rPr>
        <w:t>n</w:t>
      </w:r>
      <w:r w:rsidRPr="00823800">
        <w:rPr>
          <w:rFonts w:ascii="Times New Roman" w:hAnsi="Times New Roman" w:cs="Times New Roman"/>
        </w:rPr>
        <w:t>对基因均杂合的个体数和纯合子的个体数相等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  <w:i/>
        </w:rPr>
        <w:t>n</w:t>
      </w:r>
      <w:r w:rsidRPr="00823800">
        <w:rPr>
          <w:rFonts w:hAnsi="宋体" w:cs="Times New Roman"/>
        </w:rPr>
        <w:t>≥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植株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的测交子代中杂合子的个体数多于纯合子的个体数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通过遗传学的研究知道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家兔的毛色是受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两对等位基因控制的。其中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决定黑色素的形成；基因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决定黑色素在毛皮内的分布；没有黑色素的存在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就谈不上黑色素的分布。这两对基因分别位于两对同源染色体上。育种工作者选用野生纯合子的家兔进行了如下图的杂交实验：</w:t>
      </w:r>
    </w:p>
    <w:p w:rsidR="00E20A00" w:rsidRDefault="00E20A00" w:rsidP="00E20A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>
            <wp:extent cx="1936750" cy="1924197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0" cy="1924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请分析上述杂交实验图解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回答下列问题：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测交后代的表现型有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基因型有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基因型之比为</w:t>
      </w:r>
      <w:r w:rsidRPr="00823800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控制家兔毛色的基因遵循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 w:hint="eastAsia"/>
        </w:rPr>
        <w:t>__</w:t>
      </w:r>
      <w:r w:rsidRPr="00823800">
        <w:rPr>
          <w:rFonts w:ascii="Times New Roman" w:hAnsi="Times New Roman" w:cs="Times New Roman"/>
        </w:rPr>
        <w:t>定律。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中表现型为灰色的家兔中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纯合子占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；表现型为白色的家兔中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杂合子占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。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表现型为黑色的家兔自由交配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其后代分离比是</w:t>
      </w:r>
      <w:r w:rsidRPr="00823800">
        <w:rPr>
          <w:rFonts w:ascii="Times New Roman" w:hAnsi="Times New Roman" w:cs="Times New Roman"/>
        </w:rPr>
        <w:t>______________________________</w:t>
      </w:r>
      <w:r w:rsidRPr="00823800">
        <w:rPr>
          <w:rFonts w:ascii="Times New Roman" w:hAnsi="Times New Roman" w:cs="Times New Roman"/>
        </w:rPr>
        <w:t>；与亲本基因型不同的个体占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果蝇体细胞有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对染色体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号为常染色体。已知控制长翅</w:t>
      </w:r>
      <w:r w:rsidRPr="00823800">
        <w:rPr>
          <w:rFonts w:ascii="Times New Roman" w:hAnsi="Times New Roman" w:cs="Times New Roman"/>
        </w:rPr>
        <w:t>/</w:t>
      </w:r>
      <w:r w:rsidRPr="00823800">
        <w:rPr>
          <w:rFonts w:ascii="Times New Roman" w:hAnsi="Times New Roman" w:cs="Times New Roman"/>
        </w:rPr>
        <w:t>残翅性状的基因位于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号染色体上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控制灰体</w:t>
      </w:r>
      <w:r w:rsidRPr="00823800">
        <w:rPr>
          <w:rFonts w:ascii="Times New Roman" w:hAnsi="Times New Roman" w:cs="Times New Roman"/>
        </w:rPr>
        <w:t>/</w:t>
      </w:r>
      <w:r w:rsidRPr="00823800">
        <w:rPr>
          <w:rFonts w:ascii="Times New Roman" w:hAnsi="Times New Roman" w:cs="Times New Roman"/>
        </w:rPr>
        <w:t>黑檀体性状的基因位于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号染色体上。某小组用一只无眼灰体长翅雌蝇与一只有眼灰体长翅雄蝇杂交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杂交子代的表现型及其比例如下：</w:t>
      </w:r>
    </w:p>
    <w:p w:rsidR="00E20A00" w:rsidRPr="008238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9"/>
        <w:gridCol w:w="1174"/>
        <w:gridCol w:w="5588"/>
      </w:tblGrid>
      <w:tr w:rsidR="00E20A00" w:rsidRPr="00823800" w:rsidTr="00D92020">
        <w:trPr>
          <w:jc w:val="center"/>
        </w:trPr>
        <w:tc>
          <w:tcPr>
            <w:tcW w:w="1199" w:type="dxa"/>
            <w:shd w:val="clear" w:color="auto" w:fill="auto"/>
            <w:vAlign w:val="center"/>
          </w:tcPr>
          <w:p w:rsidR="00E20A00" w:rsidRPr="008238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E20A00" w:rsidRPr="008238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性别</w:t>
            </w:r>
          </w:p>
        </w:tc>
        <w:tc>
          <w:tcPr>
            <w:tcW w:w="5588" w:type="dxa"/>
            <w:shd w:val="clear" w:color="auto" w:fill="auto"/>
            <w:vAlign w:val="center"/>
          </w:tcPr>
          <w:p w:rsidR="00E20A00" w:rsidRPr="008238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灰体长翅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灰体残翅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黑檀体长翅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黑檀体残翅</w:t>
            </w:r>
          </w:p>
        </w:tc>
      </w:tr>
      <w:tr w:rsidR="00E20A00" w:rsidRPr="00823800" w:rsidTr="00D92020">
        <w:trPr>
          <w:jc w:val="center"/>
        </w:trPr>
        <w:tc>
          <w:tcPr>
            <w:tcW w:w="1199" w:type="dxa"/>
            <w:vMerge w:val="restart"/>
            <w:shd w:val="clear" w:color="auto" w:fill="auto"/>
            <w:vAlign w:val="center"/>
          </w:tcPr>
          <w:p w:rsidR="00E20A00" w:rsidRPr="008238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1/2</w:t>
            </w:r>
            <w:r w:rsidRPr="00823800">
              <w:rPr>
                <w:rFonts w:ascii="Times New Roman" w:hAnsi="Times New Roman" w:cs="Times New Roman"/>
              </w:rPr>
              <w:t>有眼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E20A00" w:rsidRPr="008238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1/2</w:t>
            </w:r>
            <w:r w:rsidRPr="00823800">
              <w:rPr>
                <w:rFonts w:ascii="Times New Roman" w:hAnsi="Times New Roman" w:cs="Times New Roman"/>
              </w:rPr>
              <w:t>雌</w:t>
            </w:r>
          </w:p>
        </w:tc>
        <w:tc>
          <w:tcPr>
            <w:tcW w:w="5588" w:type="dxa"/>
            <w:shd w:val="clear" w:color="auto" w:fill="auto"/>
            <w:vAlign w:val="center"/>
          </w:tcPr>
          <w:p w:rsidR="00E20A00" w:rsidRPr="008238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9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3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3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1</w:t>
            </w:r>
          </w:p>
        </w:tc>
      </w:tr>
      <w:tr w:rsidR="00E20A00" w:rsidRPr="00823800" w:rsidTr="00D92020">
        <w:trPr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:rsidR="00E20A00" w:rsidRPr="008238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E20A00" w:rsidRPr="008238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1/2</w:t>
            </w:r>
            <w:r w:rsidRPr="00823800">
              <w:rPr>
                <w:rFonts w:ascii="Times New Roman" w:hAnsi="Times New Roman" w:cs="Times New Roman"/>
              </w:rPr>
              <w:t>雄</w:t>
            </w:r>
          </w:p>
        </w:tc>
        <w:tc>
          <w:tcPr>
            <w:tcW w:w="5588" w:type="dxa"/>
            <w:shd w:val="clear" w:color="auto" w:fill="auto"/>
            <w:vAlign w:val="center"/>
          </w:tcPr>
          <w:p w:rsidR="00E20A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9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3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3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1</w:t>
            </w:r>
          </w:p>
        </w:tc>
      </w:tr>
      <w:tr w:rsidR="00E20A00" w:rsidTr="00D92020">
        <w:trPr>
          <w:trHeight w:val="200"/>
          <w:jc w:val="center"/>
        </w:trPr>
        <w:tc>
          <w:tcPr>
            <w:tcW w:w="1199" w:type="dxa"/>
            <w:vMerge w:val="restart"/>
            <w:shd w:val="clear" w:color="auto" w:fill="auto"/>
            <w:vAlign w:val="center"/>
          </w:tcPr>
          <w:p w:rsidR="00E20A00" w:rsidRPr="008238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1/2</w:t>
            </w:r>
            <w:r w:rsidRPr="00823800">
              <w:rPr>
                <w:rFonts w:ascii="Times New Roman" w:hAnsi="Times New Roman" w:cs="Times New Roman"/>
              </w:rPr>
              <w:t>无眼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E20A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1/2</w:t>
            </w:r>
            <w:r w:rsidRPr="00823800">
              <w:rPr>
                <w:rFonts w:ascii="Times New Roman" w:hAnsi="Times New Roman" w:cs="Times New Roman"/>
              </w:rPr>
              <w:t>雌</w:t>
            </w:r>
          </w:p>
        </w:tc>
        <w:tc>
          <w:tcPr>
            <w:tcW w:w="5588" w:type="dxa"/>
            <w:shd w:val="clear" w:color="auto" w:fill="auto"/>
            <w:vAlign w:val="center"/>
          </w:tcPr>
          <w:p w:rsidR="00E20A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9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3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3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1</w:t>
            </w:r>
          </w:p>
        </w:tc>
      </w:tr>
      <w:tr w:rsidR="00E20A00" w:rsidTr="00D92020">
        <w:trPr>
          <w:trHeight w:val="110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:rsidR="00E20A00" w:rsidRPr="008238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E20A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1/2</w:t>
            </w:r>
            <w:r w:rsidRPr="00823800">
              <w:rPr>
                <w:rFonts w:ascii="Times New Roman" w:hAnsi="Times New Roman" w:cs="Times New Roman"/>
              </w:rPr>
              <w:t>雄</w:t>
            </w:r>
          </w:p>
        </w:tc>
        <w:tc>
          <w:tcPr>
            <w:tcW w:w="5588" w:type="dxa"/>
            <w:shd w:val="clear" w:color="auto" w:fill="auto"/>
            <w:vAlign w:val="center"/>
          </w:tcPr>
          <w:p w:rsidR="00E20A00" w:rsidRDefault="00E20A00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9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3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3</w:t>
            </w:r>
            <w:r w:rsidRPr="00823800">
              <w:rPr>
                <w:rFonts w:hAnsi="宋体" w:cs="Times New Roman"/>
              </w:rPr>
              <w:t>∶</w:t>
            </w:r>
            <w:r w:rsidRPr="00823800">
              <w:rPr>
                <w:rFonts w:ascii="Times New Roman" w:hAnsi="Times New Roman" w:cs="Times New Roman"/>
              </w:rPr>
              <w:t>1</w:t>
            </w:r>
          </w:p>
        </w:tc>
      </w:tr>
    </w:tbl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回答下列问题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根据杂交结果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能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不能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判断控制果蝇有眼</w:t>
      </w:r>
      <w:r w:rsidRPr="00823800">
        <w:rPr>
          <w:rFonts w:ascii="Times New Roman" w:hAnsi="Times New Roman" w:cs="Times New Roman"/>
        </w:rPr>
        <w:t>/</w:t>
      </w:r>
      <w:r w:rsidRPr="00823800">
        <w:rPr>
          <w:rFonts w:ascii="Times New Roman" w:hAnsi="Times New Roman" w:cs="Times New Roman"/>
        </w:rPr>
        <w:t>无眼性状的基因是位于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染色体还是常染色体上。若控制有眼</w:t>
      </w:r>
      <w:r w:rsidRPr="00823800">
        <w:rPr>
          <w:rFonts w:ascii="Times New Roman" w:hAnsi="Times New Roman" w:cs="Times New Roman"/>
        </w:rPr>
        <w:t>/</w:t>
      </w:r>
      <w:r w:rsidRPr="00823800">
        <w:rPr>
          <w:rFonts w:ascii="Times New Roman" w:hAnsi="Times New Roman" w:cs="Times New Roman"/>
        </w:rPr>
        <w:t>无眼性状的基因位于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根据上述亲本杂交组合和杂交结果判断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显性性状是</w:t>
      </w:r>
      <w:r w:rsidRPr="00823800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判断依据是</w:t>
      </w:r>
      <w:r w:rsidRPr="00823800">
        <w:rPr>
          <w:rFonts w:ascii="Times New Roman" w:hAnsi="Times New Roman" w:cs="Times New Roman"/>
        </w:rPr>
        <w:t>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若控制有眼</w:t>
      </w:r>
      <w:r w:rsidRPr="00823800">
        <w:rPr>
          <w:rFonts w:ascii="Times New Roman" w:hAnsi="Times New Roman" w:cs="Times New Roman"/>
        </w:rPr>
        <w:t>/</w:t>
      </w:r>
      <w:r w:rsidRPr="00823800">
        <w:rPr>
          <w:rFonts w:ascii="Times New Roman" w:hAnsi="Times New Roman" w:cs="Times New Roman"/>
        </w:rPr>
        <w:t>无眼性状的基因位于常染色体上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请用上表中杂交子代果蝇为材料</w:t>
      </w:r>
      <w:r w:rsidRPr="00823800">
        <w:rPr>
          <w:rFonts w:ascii="Times New Roman" w:hAnsi="Times New Roman" w:cs="Times New Roman" w:hint="eastAsia"/>
        </w:rPr>
        <w:t>设计一个杂交实验来确定无眼性状的显隐性</w:t>
      </w: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 w:hint="eastAsia"/>
        </w:rPr>
        <w:t>要求：写出杂交组合和预期结果</w:t>
      </w:r>
      <w:r>
        <w:rPr>
          <w:rFonts w:ascii="Times New Roman" w:hAnsi="Times New Roman" w:cs="Times New Roman" w:hint="eastAsia"/>
        </w:rPr>
        <w:t>)</w:t>
      </w:r>
      <w:r w:rsidRPr="00823800">
        <w:rPr>
          <w:rFonts w:ascii="Times New Roman" w:hAnsi="Times New Roman" w:cs="Times New Roman" w:hint="eastAsia"/>
        </w:rPr>
        <w:t>。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若控制有眼</w:t>
      </w:r>
      <w:r w:rsidRPr="00823800">
        <w:rPr>
          <w:rFonts w:ascii="Times New Roman" w:hAnsi="Times New Roman" w:cs="Times New Roman"/>
        </w:rPr>
        <w:t>/</w:t>
      </w:r>
      <w:r w:rsidRPr="00823800">
        <w:rPr>
          <w:rFonts w:ascii="Times New Roman" w:hAnsi="Times New Roman" w:cs="Times New Roman"/>
        </w:rPr>
        <w:t>无眼性状的基因位于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号染色体上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用灰体长翅有眼纯合体和黑檀体残翅无眼纯合体果蝇杂交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相互交配后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中雌雄均有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种表现型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其中黑檀体长翅无眼所占比例为</w:t>
      </w:r>
      <w:r w:rsidRPr="00823800">
        <w:rPr>
          <w:rFonts w:ascii="Times New Roman" w:hAnsi="Times New Roman" w:cs="Times New Roman"/>
        </w:rPr>
        <w:t>3/64</w:t>
      </w:r>
      <w:r w:rsidRPr="00823800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则说明无眼性状为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显性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隐性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E20A00" w:rsidRDefault="00E20A00" w:rsidP="00E20A00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E1581" w:rsidRPr="00E20A00" w:rsidRDefault="00EE1581">
      <w:bookmarkStart w:id="0" w:name="_GoBack"/>
      <w:bookmarkEnd w:id="0"/>
    </w:p>
    <w:sectPr w:rsidR="00EE1581" w:rsidRPr="00E20A00" w:rsidSect="00BA5E5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D51" w:rsidRDefault="00515D51" w:rsidP="00515D51">
      <w:r>
        <w:separator/>
      </w:r>
    </w:p>
  </w:endnote>
  <w:endnote w:type="continuationSeparator" w:id="1">
    <w:p w:rsidR="00515D51" w:rsidRDefault="00515D51" w:rsidP="00515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D51" w:rsidRDefault="00515D51" w:rsidP="00515D51">
      <w:r>
        <w:separator/>
      </w:r>
    </w:p>
  </w:footnote>
  <w:footnote w:type="continuationSeparator" w:id="1">
    <w:p w:rsidR="00515D51" w:rsidRDefault="00515D51" w:rsidP="00515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D51" w:rsidRPr="00515D51" w:rsidRDefault="00515D51" w:rsidP="00515D5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0A00"/>
    <w:rsid w:val="00515D51"/>
    <w:rsid w:val="00BA5E5D"/>
    <w:rsid w:val="00E20A00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A0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20A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20A0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20A0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20A00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E20A0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20A00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515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515D51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515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515D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A0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20A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20A0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20A00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20A00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E20A0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20A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1655</Characters>
  <Application>Microsoft Office Word</Application>
  <DocSecurity>0</DocSecurity>
  <Lines>13</Lines>
  <Paragraphs>3</Paragraphs>
  <ScaleCrop>false</ScaleCrop>
  <Company>微软中国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2021-07-01T06:30:00Z</dcterms:created>
  <dcterms:modified xsi:type="dcterms:W3CDTF">2021-09-03T11:01:00Z</dcterms:modified>
</cp:coreProperties>
</file>